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5"/>
        <w:gridCol w:w="390"/>
      </w:tblGrid>
      <w:tr w:rsidR="00D102C6" w:rsidRPr="004749C5" w:rsidTr="001904A5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FFFFF" w:themeFill="background1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8980"/>
            </w:tblGrid>
            <w:tr w:rsidR="00D102C6" w:rsidRPr="004749C5" w:rsidTr="001904A5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:rsidR="00D102C6" w:rsidRPr="004749C5" w:rsidRDefault="00D102C6" w:rsidP="00D102C6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CC0000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CC0000"/>
                      <w:sz w:val="28"/>
                      <w:szCs w:val="28"/>
                      <w:lang w:eastAsia="ru-RU"/>
                    </w:rPr>
                    <w:t>РОДИТЕЛЯМ О ПРОФИЛАКТИЧЕСКИХ ПРИВИВКАХ ДЕТЯМ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415"/>
                    <w:gridCol w:w="4415"/>
                  </w:tblGrid>
                  <w:tr w:rsidR="00D102C6" w:rsidRPr="004749C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500" w:type="pct"/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333333"/>
                            <w:sz w:val="28"/>
                            <w:szCs w:val="28"/>
                            <w:lang w:eastAsia="ru-RU"/>
                          </w:rPr>
                          <w:t>Федеральное государственное учреждение здравоохранения «Центр гигиенического образования населения» Федеральной службы по надзору в сфере защиты прав потребителей и благополучия человека</w:t>
                        </w:r>
                      </w:p>
                    </w:tc>
                  </w:tr>
                </w:tbl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Уважаемые родители!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Вам необходимо знать, что только профилактические прививки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могут защитить Вашего ребенка от таких заболеваний, как полиомиелит, дифтерия, коклюш, туберкулез, столбняк, гепатит</w:t>
                  </w:r>
                  <w:proofErr w:type="gramStart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В</w:t>
                  </w:r>
                  <w:proofErr w:type="gramEnd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корь, эпидемический паротит (свинка), краснуха.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Чем же опасны заболевания, прививки против которых включены в Национальный календарь профилактических прививок России?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Полиомиелит</w:t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(или детский паралич) - острое инфекционное заболевание преимущественно, поражающее центральную нервную систему, в первую очередь спинной мозг. Заболевание приводит к развитию параличей, приводящих заболевшего ребенка к </w:t>
                  </w:r>
                  <w:proofErr w:type="spellStart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инвалидизации</w:t>
                  </w:r>
                  <w:proofErr w:type="spellEnd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Острый гепатит</w:t>
                  </w:r>
                  <w:proofErr w:type="gramStart"/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 В</w:t>
                  </w:r>
                  <w:proofErr w:type="gramEnd"/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- тяжелое инфекционное заболевание, характеризующееся воспалительным поражением печени. Перенесенный в раннем возрасте вирусный гепатит </w:t>
                  </w:r>
                  <w:proofErr w:type="spellStart"/>
                  <w:proofErr w:type="gramStart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Вв</w:t>
                  </w:r>
                  <w:proofErr w:type="spellEnd"/>
                  <w:proofErr w:type="gramEnd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50-95% случаев переходит в хроническую форму, приводящую в дальнейшем к циррозу печени и первичному раку печени. Чем младше возраст, в котором происходит инфицирование, тем выше вероятность стать хроническим носителем вируса.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Туберкулез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-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 заболевание поражает лёгкие и бронхи, однако возможно поражение и других органов. При туберкулезе возможно развитие </w:t>
                  </w:r>
                  <w:proofErr w:type="spellStart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генерализованных</w:t>
                  </w:r>
                  <w:proofErr w:type="spellEnd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форм, в том числе и туберкулезного менингита, устойчивых к противотуберкулезным препаратам.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Коклюш</w:t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инфекционное заболевание дыхательных путей. Опасным является поражение легких (бронхопневмония), особенно в грудном возрасте. Серьезным осложнением является энцефалопатия, которая вследствие возникновения судорог, может привести к смерти или оставить после себя стойкие повреждения, глухоту или эпилептические приступы.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lastRenderedPageBreak/>
                    <w:t>Дифтерия</w:t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- острое инфекционное заболевание, характеризующееся токсическим поражением организма, преимущественно сердечно-сосудистой и </w:t>
                  </w:r>
                  <w:proofErr w:type="gramStart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нервной</w:t>
                  </w:r>
                  <w:proofErr w:type="gramEnd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систем, а также местным воспалительным процессом с образованием </w:t>
                  </w:r>
                  <w:proofErr w:type="spellStart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фибринного</w:t>
                  </w:r>
                  <w:proofErr w:type="spellEnd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налета. Возможны такие осложнениям дифтерии как инфекционно-токсический шок, миокардиты, моно- и полиневриты, включая поражения черепных и периферических нервов, поражения надпочечников, токсический нефроз.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Столбняк</w:t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поражает нервную систему и сопровождается высокой летальностью вследствие паралича дыхания и сердечной мышцы.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Корь</w:t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заболевание может вызвать развитие отита, пневмонии, не поддающейся антибиотикотерапии, энцефалит. Риск тяжелых осложнений и смерти особенно высок у маленьких детей.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Эпидемический паротит (свинка)</w:t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бесплодия, так как вирус может поражать яички и яичники.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Краснуха</w:t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представляет большую опасность для беременных, которые могут заразиться от больных детей. Заболевание краснухой беременных очень часто приводит к развитию множественных уро</w:t>
                  </w:r>
                  <w:proofErr w:type="gramStart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дств пл</w:t>
                  </w:r>
                  <w:proofErr w:type="gramEnd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ода, выкидышам и мертворождениям.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РОДИТЕЛИ! ПОМНИТЕ!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Прививая ребенка, Вы защищаете его от инфекционных заболеваний!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Отказываясь от прививок, Вы рискуете здоровьем и жизнью Вашего ребенка!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Помогите Вашему ребенку!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Защитите его от инфекционных заболеваний, и от вызываемых ими тяжелых осложнений и последствий!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Дайте ему возможность бесплатно получить необходимую прививку в строго определенном возрасте.</w:t>
                  </w:r>
                </w:p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color w:val="CC4126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CC4126"/>
                      <w:sz w:val="28"/>
                      <w:szCs w:val="28"/>
                      <w:lang w:eastAsia="ru-RU"/>
                    </w:rPr>
                    <w:t>Сроки проведения вакцинации в соответствии с </w:t>
                  </w: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CC4126"/>
                      <w:sz w:val="28"/>
                      <w:szCs w:val="28"/>
                      <w:lang w:eastAsia="ru-RU"/>
                    </w:rPr>
                    <w:br/>
                    <w:t>Национальным календарем профилактических прививок</w:t>
                  </w:r>
                </w:p>
                <w:tbl>
                  <w:tblPr>
                    <w:tblW w:w="4750" w:type="pct"/>
                    <w:jc w:val="center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2505"/>
                    <w:gridCol w:w="5868"/>
                  </w:tblGrid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Возраст ребенка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Вид прививки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Новорожденные</w:t>
                        </w: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br/>
                          <w:t>(</w:t>
                        </w:r>
                        <w:proofErr w:type="gramStart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 первые</w:t>
                        </w:r>
                        <w:proofErr w:type="gramEnd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 12 часов жизни)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Первая прививка (вакцинация) против вирусного гепатита В.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3-7 день жизни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Прививка (вакцинация) против туберкулеза.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1 месяц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Вторая прививка (вакцинация</w:t>
                        </w:r>
                        <w:proofErr w:type="gramStart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)п</w:t>
                        </w:r>
                        <w:proofErr w:type="gramEnd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ротив вирусного гепатита В.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3 месяца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Первая прививка (вакцинация</w:t>
                        </w:r>
                        <w:proofErr w:type="gramStart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)п</w:t>
                        </w:r>
                        <w:proofErr w:type="gramEnd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ротив дифтерии, коклюша, столбняка, полиомиелита.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4,5 месяца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Вторая прививка (вакцинация</w:t>
                        </w:r>
                        <w:proofErr w:type="gramStart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)п</w:t>
                        </w:r>
                        <w:proofErr w:type="gramEnd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ротив дифтерии, коклюша, столбняка, полиомиелита.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6 месяцев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Третья прививка (вакцинация</w:t>
                        </w:r>
                        <w:proofErr w:type="gramStart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)п</w:t>
                        </w:r>
                        <w:proofErr w:type="gramEnd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ротив дифтерии, коклюша, столбняка, полиомиелита. Третья прививка (вакцинация</w:t>
                        </w:r>
                        <w:proofErr w:type="gramStart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)п</w:t>
                        </w:r>
                        <w:proofErr w:type="gramEnd"/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ротив вирусного гепатита В.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12 месяцев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Первая прививка (вакцинация) против кори, эпидемического паротита, краснухи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18 месяцев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Повторная прививка (первая ревакцинация) против дифтерии, коклюша, столбняка, полиомиелита.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20 месяцев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Повторная прививка (вторая ревакцинация) против полиомиелита.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6 лет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Повторная прививка (ревакцинация) против кори, краснухи, эпидемического паротита.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6-7 лет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Повторная прививка (вторая ревакцинация) против дифтерии, столбняка.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7 лет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Повторная прививка (ревакцинация) против туберкулеза.</w:t>
                        </w:r>
                      </w:p>
                    </w:tc>
                  </w:tr>
                  <w:tr w:rsidR="00D102C6" w:rsidRPr="004749C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lang w:eastAsia="ru-RU"/>
                          </w:rPr>
                          <w:t>14 лет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102C6" w:rsidRPr="004749C5" w:rsidRDefault="00D102C6" w:rsidP="001904A5">
                        <w:pPr>
                          <w:shd w:val="clear" w:color="auto" w:fill="FFFFFF" w:themeFill="background1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</w:pPr>
                        <w:r w:rsidRPr="004749C5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Повторная прививка (третья ревакцинация) против дифтерии, столбняка, полиомиелита. Повторная прививка (ревакцинация) против туберкулеза.</w:t>
                        </w:r>
                      </w:p>
                    </w:tc>
                  </w:tr>
                </w:tbl>
                <w:p w:rsidR="00D102C6" w:rsidRPr="004749C5" w:rsidRDefault="00D102C6" w:rsidP="001904A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Часто родители задают вопросы по поводу проведения профилактических прививок. Вот некоторые из них:</w:t>
                  </w:r>
                </w:p>
                <w:p w:rsidR="00D102C6" w:rsidRPr="004749C5" w:rsidRDefault="00D102C6" w:rsidP="001904A5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Всем ли детям можно делать прививки?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>Существуют медицинские противопоказания к проведению профилактических прививок. Их определяет только врач.</w:t>
                  </w:r>
                </w:p>
                <w:p w:rsidR="00D102C6" w:rsidRPr="004749C5" w:rsidRDefault="00D102C6" w:rsidP="001904A5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Почему прививки делают повторно?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>Для выработки и поддержания надежного иммунитета.</w:t>
                  </w:r>
                </w:p>
                <w:p w:rsidR="00D102C6" w:rsidRPr="004749C5" w:rsidRDefault="00D102C6" w:rsidP="001904A5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Можно ли прививать часто болеющих, ослабленных детей?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 xml:space="preserve">Ослабленных детей необходимо прививать в первую очередь, так как они наиболее подвержены инфекциям, протекающим у них, 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как правило, в тяжелой форме. Сроки проведения прививок таким детям определяет врач.</w:t>
                  </w:r>
                </w:p>
                <w:p w:rsidR="00D102C6" w:rsidRPr="004749C5" w:rsidRDefault="00D102C6" w:rsidP="001904A5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Не вызывают ли вакцины аллергию у детей?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>Научные исследования и клинические наблюдения показывают, что даже у детей с аллергией вакцины не вызывают аллергических реакций.</w:t>
                  </w:r>
                </w:p>
                <w:p w:rsidR="00D102C6" w:rsidRPr="004749C5" w:rsidRDefault="00D102C6" w:rsidP="001904A5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Может ли быть у ребенка реакция на прививку?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 xml:space="preserve">У детей после прививки могут развиться реакции в месте введения вакцины (краснота, отечность, болезненность) и общие реакции (повышение температуры и нарушение самочувствия, сна, аппетита, плаксивость и т.п.). Местные реакции, а также общие реакции после введения инактивированных вакцин развиваются </w:t>
                  </w:r>
                  <w:proofErr w:type="gramStart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первые</w:t>
                  </w:r>
                  <w:proofErr w:type="gramEnd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24 часа. Их продолжительность, как правило, не превышает 3-х дней. Общие реакции после прививок вакцинами против кори, эпидемического паротита, краснухи появляются в период от 5 до 14 суток после прививки.</w:t>
                  </w:r>
                </w:p>
                <w:p w:rsidR="00D102C6" w:rsidRPr="004749C5" w:rsidRDefault="00D102C6" w:rsidP="001904A5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Может ли заболеть привитый ребенок?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>Да, может, так как ни одна вакцина не дает 100% гарантии защиты от инфекции. Но это происходит редко. Привитый ребенок переносит заболевание в легкой форме и без осложнений.</w:t>
                  </w:r>
                </w:p>
                <w:p w:rsidR="00D102C6" w:rsidRPr="004749C5" w:rsidRDefault="00D102C6" w:rsidP="001904A5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Как нужно подготовить ребенка к прививкам?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>Перед прививкой и после прививки постарайтесь не включать в питание ребенка новых пищевых продуктов, а также продуктов, на которые Ваш ребенок реагирует аллергическими проявлениями. В это же время ребенка следует предохранять как от переохлаждения, так и от перегревания, а также от контактов с инфекционными больными.</w:t>
                  </w:r>
                </w:p>
                <w:p w:rsidR="00D102C6" w:rsidRPr="004749C5" w:rsidRDefault="00D102C6" w:rsidP="001904A5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4749C5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В чем нуждается ребенок после проведения прививки?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>Во внимательном отношении со стороны родителей. В случае изменения поведения ребенка, повышения температуры до 38</w:t>
                  </w:r>
                  <w:proofErr w:type="gramStart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</w:t>
                  </w:r>
                  <w:proofErr w:type="gramEnd"/>
                  <w:r w:rsidRPr="004749C5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и выше, появления жалоб, родители должны обязательно обратиться к врачу.</w:t>
                  </w:r>
                </w:p>
              </w:tc>
            </w:tr>
          </w:tbl>
          <w:p w:rsidR="00D102C6" w:rsidRPr="004749C5" w:rsidRDefault="00D102C6" w:rsidP="00D10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shd w:val="clear" w:color="auto" w:fill="FFFFFF" w:themeFill="background1"/>
            <w:vAlign w:val="bottom"/>
            <w:hideMark/>
          </w:tcPr>
          <w:p w:rsidR="00D102C6" w:rsidRPr="004749C5" w:rsidRDefault="00D102C6" w:rsidP="00D10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2955CD" w:rsidRPr="004749C5" w:rsidRDefault="002955CD">
      <w:pPr>
        <w:rPr>
          <w:rFonts w:ascii="Times New Roman" w:hAnsi="Times New Roman" w:cs="Times New Roman"/>
          <w:sz w:val="28"/>
          <w:szCs w:val="28"/>
        </w:rPr>
      </w:pPr>
    </w:p>
    <w:sectPr w:rsidR="002955CD" w:rsidRPr="004749C5" w:rsidSect="004749C5">
      <w:pgSz w:w="11906" w:h="16838"/>
      <w:pgMar w:top="1134" w:right="850" w:bottom="1134" w:left="1701" w:header="708" w:footer="708" w:gutter="0"/>
      <w:pgBorders w:offsetFrom="page">
        <w:top w:val="triple" w:sz="18" w:space="24" w:color="00B050"/>
        <w:left w:val="triple" w:sz="18" w:space="24" w:color="00B050"/>
        <w:bottom w:val="triple" w:sz="18" w:space="24" w:color="00B050"/>
        <w:right w:val="triple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72AF4"/>
    <w:multiLevelType w:val="multilevel"/>
    <w:tmpl w:val="7C88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02C6"/>
    <w:rsid w:val="001904A5"/>
    <w:rsid w:val="002955CD"/>
    <w:rsid w:val="004749C5"/>
    <w:rsid w:val="00782C0B"/>
    <w:rsid w:val="00D10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CD"/>
  </w:style>
  <w:style w:type="paragraph" w:styleId="4">
    <w:name w:val="heading 4"/>
    <w:basedOn w:val="a"/>
    <w:link w:val="40"/>
    <w:uiPriority w:val="9"/>
    <w:qFormat/>
    <w:rsid w:val="00D102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102C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102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102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D102C6"/>
    <w:rPr>
      <w:i/>
      <w:iCs/>
    </w:rPr>
  </w:style>
  <w:style w:type="paragraph" w:styleId="a4">
    <w:name w:val="Normal (Web)"/>
    <w:basedOn w:val="a"/>
    <w:uiPriority w:val="99"/>
    <w:unhideWhenUsed/>
    <w:rsid w:val="00D1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02C6"/>
    <w:rPr>
      <w:b/>
      <w:bCs/>
    </w:rPr>
  </w:style>
  <w:style w:type="character" w:customStyle="1" w:styleId="apple-converted-space">
    <w:name w:val="apple-converted-space"/>
    <w:basedOn w:val="a0"/>
    <w:rsid w:val="00D102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1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1018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65 ПК 1</dc:creator>
  <cp:keywords/>
  <dc:description/>
  <cp:lastModifiedBy>User1</cp:lastModifiedBy>
  <cp:revision>6</cp:revision>
  <cp:lastPrinted>2015-11-02T09:14:00Z</cp:lastPrinted>
  <dcterms:created xsi:type="dcterms:W3CDTF">2015-11-02T09:12:00Z</dcterms:created>
  <dcterms:modified xsi:type="dcterms:W3CDTF">2020-04-03T08:47:00Z</dcterms:modified>
</cp:coreProperties>
</file>